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985CE0" w14:textId="7152437D" w:rsidR="3EDB81FA" w:rsidRDefault="3EDB81FA" w:rsidP="548D69D1">
      <w:pPr>
        <w:pStyle w:val="Titre2"/>
        <w:numPr>
          <w:ilvl w:val="1"/>
          <w:numId w:val="0"/>
        </w:numPr>
        <w:tabs>
          <w:tab w:val="left" w:pos="993"/>
          <w:tab w:val="left" w:pos="3633"/>
        </w:tabs>
        <w:spacing w:before="0" w:after="0"/>
        <w:ind w:left="578" w:hanging="578"/>
        <w:jc w:val="both"/>
        <w:rPr>
          <w:bCs/>
          <w:color w:val="FF0000"/>
          <w:sz w:val="28"/>
          <w:szCs w:val="28"/>
        </w:rPr>
      </w:pPr>
      <w:r w:rsidRPr="548D69D1">
        <w:rPr>
          <w:bCs/>
          <w:color w:val="FF0000"/>
          <w:sz w:val="28"/>
          <w:szCs w:val="28"/>
        </w:rPr>
        <w:t xml:space="preserve">Annexe </w:t>
      </w:r>
      <w:proofErr w:type="gramStart"/>
      <w:r w:rsidRPr="548D69D1">
        <w:rPr>
          <w:bCs/>
          <w:color w:val="FF0000"/>
          <w:sz w:val="28"/>
          <w:szCs w:val="28"/>
        </w:rPr>
        <w:t>2:</w:t>
      </w:r>
      <w:proofErr w:type="gramEnd"/>
    </w:p>
    <w:p w14:paraId="150B5A5C" w14:textId="19F6497A" w:rsidR="548D69D1" w:rsidRDefault="548D69D1" w:rsidP="548D69D1">
      <w:pPr>
        <w:pStyle w:val="Titre2"/>
        <w:numPr>
          <w:ilvl w:val="1"/>
          <w:numId w:val="0"/>
        </w:numPr>
        <w:tabs>
          <w:tab w:val="left" w:pos="993"/>
          <w:tab w:val="left" w:pos="3633"/>
        </w:tabs>
        <w:spacing w:before="0" w:after="0"/>
        <w:ind w:left="578" w:hanging="578"/>
        <w:jc w:val="both"/>
        <w:rPr>
          <w:bCs/>
          <w:color w:val="FF0000"/>
          <w:sz w:val="28"/>
          <w:szCs w:val="28"/>
        </w:rPr>
      </w:pPr>
    </w:p>
    <w:p w14:paraId="090A0B9D" w14:textId="10C37628" w:rsidR="00C87160" w:rsidRPr="00120A52" w:rsidRDefault="00C87160" w:rsidP="548D69D1">
      <w:pPr>
        <w:pStyle w:val="Titre2"/>
        <w:numPr>
          <w:ilvl w:val="1"/>
          <w:numId w:val="0"/>
        </w:numPr>
        <w:tabs>
          <w:tab w:val="left" w:pos="993"/>
          <w:tab w:val="left" w:pos="3633"/>
        </w:tabs>
        <w:spacing w:before="0" w:after="0"/>
        <w:ind w:left="578" w:hanging="578"/>
        <w:jc w:val="both"/>
        <w:rPr>
          <w:bCs/>
          <w:color w:val="FF0000"/>
          <w:sz w:val="28"/>
          <w:szCs w:val="28"/>
        </w:rPr>
      </w:pPr>
      <w:r w:rsidRPr="548D69D1">
        <w:rPr>
          <w:bCs/>
          <w:color w:val="FF0000"/>
          <w:sz w:val="28"/>
          <w:szCs w:val="28"/>
        </w:rPr>
        <w:t>Liste d'exclusion générale de la politique ES de Smart Capital</w:t>
      </w:r>
    </w:p>
    <w:p w14:paraId="616C4C2B" w14:textId="77777777" w:rsidR="00C87160" w:rsidRPr="00C95B1B" w:rsidRDefault="00C87160" w:rsidP="00C87160">
      <w:pPr>
        <w:spacing w:after="0" w:line="240" w:lineRule="auto"/>
        <w:rPr>
          <w:rFonts w:cstheme="minorHAnsi"/>
        </w:rPr>
      </w:pPr>
    </w:p>
    <w:p w14:paraId="12B2E810" w14:textId="77777777" w:rsidR="00C87160" w:rsidRPr="00C95B1B" w:rsidRDefault="00C87160" w:rsidP="00C87160">
      <w:pPr>
        <w:pStyle w:val="Paragraphedeliste"/>
        <w:numPr>
          <w:ilvl w:val="0"/>
          <w:numId w:val="2"/>
        </w:numPr>
        <w:spacing w:after="0" w:line="240" w:lineRule="auto"/>
        <w:ind w:left="426" w:hanging="426"/>
        <w:jc w:val="both"/>
        <w:rPr>
          <w:rFonts w:cstheme="minorHAnsi"/>
        </w:rPr>
      </w:pPr>
      <w:r w:rsidRPr="00C95B1B">
        <w:rPr>
          <w:rFonts w:cstheme="minorHAnsi"/>
        </w:rPr>
        <w:t>Production ou commerce de tout produit illégal ou activité illégale au regard des législations ou des règlementations, conventions et/ou accords internationaux,</w:t>
      </w:r>
    </w:p>
    <w:p w14:paraId="747D6A80" w14:textId="77777777" w:rsidR="00C87160" w:rsidRPr="00C95B1B" w:rsidRDefault="00C87160" w:rsidP="00C87160">
      <w:pPr>
        <w:pStyle w:val="Paragraphedeliste"/>
        <w:numPr>
          <w:ilvl w:val="0"/>
          <w:numId w:val="2"/>
        </w:numPr>
        <w:spacing w:after="0" w:line="240" w:lineRule="auto"/>
        <w:ind w:left="426" w:hanging="426"/>
        <w:jc w:val="both"/>
        <w:rPr>
          <w:rFonts w:cstheme="minorHAnsi"/>
        </w:rPr>
      </w:pPr>
      <w:r w:rsidRPr="00C95B1B">
        <w:rPr>
          <w:rFonts w:cstheme="minorHAnsi"/>
        </w:rPr>
        <w:t xml:space="preserve">Production ou commerce de produits pharmaceutiques, pesticides / herbicides, substances appauvrissant la couche d'ozone, </w:t>
      </w:r>
      <w:proofErr w:type="spellStart"/>
      <w:r w:rsidRPr="00C95B1B">
        <w:rPr>
          <w:rFonts w:cstheme="minorHAnsi"/>
        </w:rPr>
        <w:t>biphényles</w:t>
      </w:r>
      <w:proofErr w:type="spellEnd"/>
      <w:r w:rsidRPr="00C95B1B">
        <w:rPr>
          <w:rFonts w:cstheme="minorHAnsi"/>
        </w:rPr>
        <w:t xml:space="preserve"> </w:t>
      </w:r>
      <w:proofErr w:type="spellStart"/>
      <w:r w:rsidRPr="00C95B1B">
        <w:rPr>
          <w:rFonts w:cstheme="minorHAnsi"/>
        </w:rPr>
        <w:t>polychlorés</w:t>
      </w:r>
      <w:proofErr w:type="spellEnd"/>
      <w:r w:rsidRPr="00C95B1B">
        <w:rPr>
          <w:rFonts w:cstheme="minorHAnsi"/>
        </w:rPr>
        <w:t xml:space="preserve"> (PCB), soumis à des éliminations ou à des interdictions internationales,</w:t>
      </w:r>
    </w:p>
    <w:p w14:paraId="0A6BB5A7" w14:textId="77777777" w:rsidR="00C87160" w:rsidRPr="00C95B1B" w:rsidRDefault="00C87160" w:rsidP="00C87160">
      <w:pPr>
        <w:pStyle w:val="Paragraphedeliste"/>
        <w:numPr>
          <w:ilvl w:val="0"/>
          <w:numId w:val="2"/>
        </w:numPr>
        <w:spacing w:after="0" w:line="240" w:lineRule="auto"/>
        <w:ind w:left="426" w:hanging="426"/>
        <w:jc w:val="both"/>
        <w:rPr>
          <w:rFonts w:cstheme="minorHAnsi"/>
        </w:rPr>
      </w:pPr>
      <w:r w:rsidRPr="00C95B1B">
        <w:rPr>
          <w:rFonts w:cstheme="minorHAnsi"/>
        </w:rPr>
        <w:t>Commerce d'animaux, de végétaux ou de tous produits naturels ne respectant pas les dispositions la CITES</w:t>
      </w:r>
      <w:r w:rsidRPr="00C95B1B">
        <w:rPr>
          <w:rStyle w:val="Appelnotedebasdep"/>
          <w:rFonts w:cstheme="minorHAnsi"/>
        </w:rPr>
        <w:footnoteReference w:id="1"/>
      </w:r>
    </w:p>
    <w:p w14:paraId="6124729A" w14:textId="77777777" w:rsidR="00C87160" w:rsidRPr="00C95B1B" w:rsidRDefault="00C87160" w:rsidP="00C87160">
      <w:pPr>
        <w:pStyle w:val="Paragraphedeliste"/>
        <w:numPr>
          <w:ilvl w:val="0"/>
          <w:numId w:val="2"/>
        </w:numPr>
        <w:spacing w:after="0" w:line="240" w:lineRule="auto"/>
        <w:ind w:left="426" w:hanging="426"/>
        <w:jc w:val="both"/>
        <w:rPr>
          <w:rFonts w:cstheme="minorHAnsi"/>
        </w:rPr>
      </w:pPr>
      <w:r w:rsidRPr="00C95B1B">
        <w:rPr>
          <w:rFonts w:cstheme="minorHAnsi"/>
        </w:rPr>
        <w:t>Production ou commerce d’armes et/ou de munitions,</w:t>
      </w:r>
    </w:p>
    <w:p w14:paraId="4E4D5ADB" w14:textId="77777777" w:rsidR="00C87160" w:rsidRPr="00C95B1B" w:rsidRDefault="00C87160" w:rsidP="00C87160">
      <w:pPr>
        <w:pStyle w:val="Paragraphedeliste"/>
        <w:numPr>
          <w:ilvl w:val="0"/>
          <w:numId w:val="2"/>
        </w:numPr>
        <w:spacing w:after="0" w:line="240" w:lineRule="auto"/>
        <w:ind w:left="426" w:hanging="426"/>
        <w:jc w:val="both"/>
        <w:rPr>
          <w:rFonts w:cstheme="minorHAnsi"/>
        </w:rPr>
      </w:pPr>
      <w:r w:rsidRPr="00C95B1B">
        <w:rPr>
          <w:rFonts w:cstheme="minorHAnsi"/>
        </w:rPr>
        <w:t>Production ou commerce du tabac,</w:t>
      </w:r>
    </w:p>
    <w:p w14:paraId="08A36665" w14:textId="77777777" w:rsidR="00C87160" w:rsidRPr="00C95B1B" w:rsidRDefault="00C87160" w:rsidP="00C87160">
      <w:pPr>
        <w:pStyle w:val="Paragraphedeliste"/>
        <w:numPr>
          <w:ilvl w:val="0"/>
          <w:numId w:val="2"/>
        </w:numPr>
        <w:spacing w:after="0" w:line="240" w:lineRule="auto"/>
        <w:ind w:left="426" w:hanging="426"/>
        <w:jc w:val="both"/>
        <w:rPr>
          <w:rFonts w:cstheme="minorHAnsi"/>
        </w:rPr>
      </w:pPr>
      <w:r w:rsidRPr="00C95B1B">
        <w:rPr>
          <w:rFonts w:cstheme="minorHAnsi"/>
        </w:rPr>
        <w:t>Production ou commerce de boissons alcoolisées fort destiné à la consommation humaine,</w:t>
      </w:r>
    </w:p>
    <w:p w14:paraId="7F9BD434" w14:textId="77777777" w:rsidR="00C87160" w:rsidRPr="00C95B1B" w:rsidRDefault="00C87160" w:rsidP="00C87160">
      <w:pPr>
        <w:pStyle w:val="Paragraphedeliste"/>
        <w:numPr>
          <w:ilvl w:val="0"/>
          <w:numId w:val="2"/>
        </w:numPr>
        <w:spacing w:after="0" w:line="240" w:lineRule="auto"/>
        <w:ind w:left="426" w:hanging="426"/>
        <w:jc w:val="both"/>
        <w:rPr>
          <w:rFonts w:cstheme="minorHAnsi"/>
        </w:rPr>
      </w:pPr>
      <w:r w:rsidRPr="00C95B1B">
        <w:rPr>
          <w:rFonts w:cstheme="minorHAnsi"/>
        </w:rPr>
        <w:t>Maisons de jeux, casinos ou toute entreprise équivalente</w:t>
      </w:r>
    </w:p>
    <w:p w14:paraId="1828D2D8" w14:textId="77777777" w:rsidR="00C87160" w:rsidRPr="00C95B1B" w:rsidRDefault="00C87160" w:rsidP="00C87160">
      <w:pPr>
        <w:pStyle w:val="Paragraphedeliste"/>
        <w:numPr>
          <w:ilvl w:val="0"/>
          <w:numId w:val="2"/>
        </w:numPr>
        <w:spacing w:after="0" w:line="240" w:lineRule="auto"/>
        <w:ind w:left="426" w:hanging="426"/>
        <w:jc w:val="both"/>
        <w:rPr>
          <w:rFonts w:cstheme="minorHAnsi"/>
        </w:rPr>
      </w:pPr>
      <w:r w:rsidRPr="00C95B1B">
        <w:rPr>
          <w:rFonts w:cstheme="minorHAnsi"/>
        </w:rPr>
        <w:t xml:space="preserve">Production ou commerce de matières radioactives (cela ne s'applique pas à l'achat d'équipement </w:t>
      </w:r>
      <w:proofErr w:type="gramStart"/>
      <w:r w:rsidRPr="00C95B1B">
        <w:rPr>
          <w:rFonts w:cstheme="minorHAnsi"/>
        </w:rPr>
        <w:t>médical</w:t>
      </w:r>
      <w:proofErr w:type="gramEnd"/>
      <w:r w:rsidRPr="00C95B1B">
        <w:rPr>
          <w:rFonts w:cstheme="minorHAnsi"/>
        </w:rPr>
        <w:t>, d'équipement de mesure de contrôle de la qualité et de tout équipement pour lequel la source radioactive est considérée comme insignifiante et / ou suffisamment blindée.)</w:t>
      </w:r>
    </w:p>
    <w:p w14:paraId="712D56FF" w14:textId="77777777" w:rsidR="00C87160" w:rsidRPr="00C95B1B" w:rsidRDefault="00C87160" w:rsidP="00C87160">
      <w:pPr>
        <w:pStyle w:val="Paragraphedeliste"/>
        <w:numPr>
          <w:ilvl w:val="0"/>
          <w:numId w:val="2"/>
        </w:numPr>
        <w:spacing w:after="0" w:line="240" w:lineRule="auto"/>
        <w:ind w:left="426" w:hanging="426"/>
        <w:jc w:val="both"/>
        <w:rPr>
          <w:rFonts w:cstheme="minorHAnsi"/>
        </w:rPr>
      </w:pPr>
      <w:r w:rsidRPr="00C95B1B">
        <w:t xml:space="preserve">Commerce </w:t>
      </w:r>
      <w:r w:rsidRPr="00C95B1B">
        <w:rPr>
          <w:rFonts w:cstheme="minorHAnsi"/>
        </w:rPr>
        <w:t>transfrontalier</w:t>
      </w:r>
      <w:r w:rsidRPr="00C95B1B">
        <w:t xml:space="preserve"> de déchets, excepté ceux qui sont acceptés par la convention de Bâle et les règlementations qui la sous-tendent</w:t>
      </w:r>
    </w:p>
    <w:p w14:paraId="736F6D1E" w14:textId="77777777" w:rsidR="00C87160" w:rsidRPr="00C95B1B" w:rsidRDefault="00C87160" w:rsidP="00C87160">
      <w:pPr>
        <w:pStyle w:val="Paragraphedeliste"/>
        <w:numPr>
          <w:ilvl w:val="0"/>
          <w:numId w:val="2"/>
        </w:numPr>
        <w:spacing w:after="0" w:line="240" w:lineRule="auto"/>
        <w:ind w:left="426" w:hanging="426"/>
        <w:jc w:val="both"/>
      </w:pPr>
      <w:r w:rsidRPr="00C95B1B">
        <w:t>Production ou commerce ou utilisation de fibres d'amiante non liées</w:t>
      </w:r>
    </w:p>
    <w:p w14:paraId="14BA1B1A" w14:textId="77777777" w:rsidR="00C87160" w:rsidRPr="00C95B1B" w:rsidRDefault="00C87160" w:rsidP="00C87160">
      <w:pPr>
        <w:pStyle w:val="Paragraphedeliste"/>
        <w:numPr>
          <w:ilvl w:val="0"/>
          <w:numId w:val="2"/>
        </w:numPr>
        <w:spacing w:after="0" w:line="240" w:lineRule="auto"/>
        <w:ind w:left="426" w:hanging="426"/>
        <w:jc w:val="both"/>
      </w:pPr>
      <w:r w:rsidRPr="00C95B1B">
        <w:t>Pratiques de pêche non durables, telles que la pêche au filet dérivant en milieu marin avec des filets d'une longueur supérieure à 2,5 km et utilisation les décharges électriques ou les matières explosives,</w:t>
      </w:r>
    </w:p>
    <w:p w14:paraId="42AE6A05" w14:textId="77777777" w:rsidR="00C87160" w:rsidRPr="00C95B1B" w:rsidRDefault="00C87160" w:rsidP="00C87160">
      <w:pPr>
        <w:pStyle w:val="Paragraphedeliste"/>
        <w:numPr>
          <w:ilvl w:val="0"/>
          <w:numId w:val="2"/>
        </w:numPr>
        <w:spacing w:after="0" w:line="240" w:lineRule="auto"/>
        <w:ind w:left="426" w:hanging="426"/>
        <w:jc w:val="both"/>
        <w:rPr>
          <w:rFonts w:cstheme="minorHAnsi"/>
        </w:rPr>
      </w:pPr>
      <w:r w:rsidRPr="00C95B1B">
        <w:rPr>
          <w:rFonts w:cstheme="minorHAnsi"/>
        </w:rPr>
        <w:t>Production ou commerce de bois ou d'autres produits forestiers autres que ceux provenant de forêts gérées de manière durable.</w:t>
      </w:r>
    </w:p>
    <w:p w14:paraId="382616C9" w14:textId="77777777" w:rsidR="00C87160" w:rsidRPr="00C95B1B" w:rsidRDefault="00C87160" w:rsidP="00C87160">
      <w:pPr>
        <w:pStyle w:val="Paragraphedeliste"/>
        <w:numPr>
          <w:ilvl w:val="0"/>
          <w:numId w:val="2"/>
        </w:numPr>
        <w:spacing w:after="0" w:line="240" w:lineRule="auto"/>
        <w:ind w:left="426" w:hanging="426"/>
        <w:jc w:val="both"/>
        <w:rPr>
          <w:rFonts w:cstheme="minorHAnsi"/>
        </w:rPr>
      </w:pPr>
      <w:r w:rsidRPr="00C95B1B">
        <w:rPr>
          <w:rFonts w:cstheme="minorHAnsi"/>
        </w:rPr>
        <w:t>Production ou activité requérant travail forcé ou travail d'enfants,</w:t>
      </w:r>
    </w:p>
    <w:p w14:paraId="2844F61C" w14:textId="77777777" w:rsidR="00C87160" w:rsidRPr="00C95B1B" w:rsidRDefault="00C87160" w:rsidP="00C87160">
      <w:pPr>
        <w:pStyle w:val="Paragraphedeliste"/>
        <w:numPr>
          <w:ilvl w:val="0"/>
          <w:numId w:val="2"/>
        </w:numPr>
        <w:spacing w:after="0" w:line="240" w:lineRule="auto"/>
        <w:ind w:left="426" w:hanging="426"/>
        <w:jc w:val="both"/>
        <w:rPr>
          <w:rFonts w:cstheme="minorHAnsi"/>
        </w:rPr>
      </w:pPr>
      <w:r w:rsidRPr="00C95B1B">
        <w:rPr>
          <w:rFonts w:cstheme="minorHAnsi"/>
        </w:rPr>
        <w:t>Activités impliquant l'acquisition de terres et / ou des restrictions d'utilisation des terres entraînant une réinstallation involontaire ou un déplacement économique</w:t>
      </w:r>
    </w:p>
    <w:p w14:paraId="78A268E2" w14:textId="77777777" w:rsidR="00C87160" w:rsidRPr="00C95B1B" w:rsidRDefault="00C87160" w:rsidP="00C87160">
      <w:pPr>
        <w:pStyle w:val="Paragraphedeliste"/>
        <w:numPr>
          <w:ilvl w:val="0"/>
          <w:numId w:val="2"/>
        </w:numPr>
        <w:spacing w:after="0" w:line="240" w:lineRule="auto"/>
        <w:ind w:left="426" w:hanging="426"/>
        <w:jc w:val="both"/>
        <w:rPr>
          <w:rFonts w:cstheme="minorHAnsi"/>
        </w:rPr>
      </w:pPr>
      <w:r w:rsidRPr="00C95B1B">
        <w:rPr>
          <w:rFonts w:cstheme="minorHAnsi"/>
        </w:rPr>
        <w:t>Toute activité impliquant une dégradation ou une conversion significative d'habitats naturels et / ou critiques 7 et / ou toute activité dans des zones juridiquement protégées</w:t>
      </w:r>
    </w:p>
    <w:p w14:paraId="099EA8B5" w14:textId="77777777" w:rsidR="00C87160" w:rsidRPr="00C95B1B" w:rsidRDefault="00C87160" w:rsidP="00C87160">
      <w:pPr>
        <w:pStyle w:val="Paragraphedeliste"/>
        <w:numPr>
          <w:ilvl w:val="0"/>
          <w:numId w:val="2"/>
        </w:numPr>
        <w:spacing w:after="0" w:line="240" w:lineRule="auto"/>
        <w:ind w:left="426" w:hanging="426"/>
        <w:jc w:val="both"/>
        <w:rPr>
          <w:rFonts w:cstheme="minorHAnsi"/>
        </w:rPr>
      </w:pPr>
      <w:r w:rsidRPr="00C95B1B">
        <w:rPr>
          <w:rFonts w:cstheme="minorHAnsi"/>
        </w:rPr>
        <w:t>Production, commerce, stockage ou transport de volumes importants de produits chimiques dangereux ou utilisation à grande échelle de produits chimiques dangereux (essence, kérosène, autres produits pétroliers, colorants textiles, etc.)</w:t>
      </w:r>
    </w:p>
    <w:p w14:paraId="26BACBF2" w14:textId="77777777" w:rsidR="00C87160" w:rsidRPr="00C95B1B" w:rsidRDefault="00C87160" w:rsidP="00C87160">
      <w:pPr>
        <w:pStyle w:val="Paragraphedeliste"/>
        <w:numPr>
          <w:ilvl w:val="0"/>
          <w:numId w:val="2"/>
        </w:numPr>
        <w:spacing w:after="0" w:line="240" w:lineRule="auto"/>
        <w:ind w:left="426" w:hanging="426"/>
        <w:jc w:val="both"/>
        <w:rPr>
          <w:rFonts w:cstheme="minorHAnsi"/>
        </w:rPr>
      </w:pPr>
      <w:r w:rsidRPr="00C95B1B">
        <w:rPr>
          <w:rFonts w:cstheme="minorHAnsi"/>
        </w:rPr>
        <w:t>Production ou activités qui ont des impacts négatifs, notamment la délocalisation, sur les terres, les ressources naturelles ou le patrimoine culturel essentiel soumis à la propriété traditionnelle ou à l'usage coutumier des peuples autochtones</w:t>
      </w:r>
    </w:p>
    <w:p w14:paraId="672ED27C" w14:textId="77777777" w:rsidR="00C87160" w:rsidRPr="00C95B1B" w:rsidRDefault="00C87160" w:rsidP="00C87160">
      <w:pPr>
        <w:pStyle w:val="Paragraphedeliste"/>
        <w:numPr>
          <w:ilvl w:val="0"/>
          <w:numId w:val="2"/>
        </w:numPr>
        <w:spacing w:after="0" w:line="240" w:lineRule="auto"/>
        <w:ind w:left="426" w:hanging="426"/>
        <w:jc w:val="both"/>
        <w:rPr>
          <w:rFonts w:cstheme="minorHAnsi"/>
        </w:rPr>
      </w:pPr>
      <w:r w:rsidRPr="00C95B1B">
        <w:rPr>
          <w:rFonts w:cstheme="minorHAnsi"/>
        </w:rPr>
        <w:t>Activités impliquant des impacts négatifs importants sur le patrimoine culturel critique,</w:t>
      </w:r>
    </w:p>
    <w:p w14:paraId="0A4DDB82" w14:textId="77777777" w:rsidR="00C87160" w:rsidRPr="00C95B1B" w:rsidRDefault="00C87160" w:rsidP="00C87160">
      <w:pPr>
        <w:pStyle w:val="Paragraphedeliste"/>
        <w:numPr>
          <w:ilvl w:val="0"/>
          <w:numId w:val="2"/>
        </w:numPr>
        <w:spacing w:after="0" w:line="240" w:lineRule="auto"/>
        <w:ind w:left="426" w:hanging="426"/>
        <w:jc w:val="both"/>
        <w:rPr>
          <w:rFonts w:cstheme="minorHAnsi"/>
        </w:rPr>
      </w:pPr>
      <w:r w:rsidRPr="00C95B1B">
        <w:rPr>
          <w:rFonts w:cstheme="minorHAnsi"/>
        </w:rPr>
        <w:t xml:space="preserve">Toute activité/procédure favorisant la discrimination sur la base du genre, de l’origine ethnique, de la religion, </w:t>
      </w:r>
    </w:p>
    <w:p w14:paraId="67EAB263" w14:textId="77777777" w:rsidR="00C87160" w:rsidRPr="00C95B1B" w:rsidRDefault="00C87160" w:rsidP="00C87160">
      <w:pPr>
        <w:pStyle w:val="Paragraphedeliste"/>
        <w:numPr>
          <w:ilvl w:val="0"/>
          <w:numId w:val="2"/>
        </w:numPr>
        <w:spacing w:after="0" w:line="240" w:lineRule="auto"/>
        <w:ind w:left="426" w:hanging="426"/>
        <w:jc w:val="both"/>
        <w:rPr>
          <w:rFonts w:cstheme="minorHAnsi"/>
        </w:rPr>
      </w:pPr>
      <w:r w:rsidRPr="00C95B1B">
        <w:rPr>
          <w:rFonts w:cstheme="minorHAnsi"/>
        </w:rPr>
        <w:t xml:space="preserve">Tout secteur ou tout service faisant l’objet d’un embargo des Nations Unies et/ou de l’Union Européenne </w:t>
      </w:r>
      <w:r w:rsidRPr="00C95B1B">
        <w:t xml:space="preserve">dans un </w:t>
      </w:r>
      <w:proofErr w:type="spellStart"/>
      <w:r w:rsidRPr="00C95B1B">
        <w:t>Etat</w:t>
      </w:r>
      <w:proofErr w:type="spellEnd"/>
      <w:r w:rsidRPr="00C95B1B">
        <w:t xml:space="preserve"> donné, sans restriction de montant absolu ou relatif</w:t>
      </w:r>
      <w:r>
        <w:t>.</w:t>
      </w:r>
    </w:p>
    <w:p w14:paraId="2323FA28" w14:textId="77777777" w:rsidR="00ED723B" w:rsidRDefault="00ED723B"/>
    <w:sectPr w:rsidR="00ED723B" w:rsidSect="001B5D9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3DEB4B" w14:textId="77777777" w:rsidR="00315D09" w:rsidRDefault="00315D09" w:rsidP="00C87160">
      <w:pPr>
        <w:spacing w:after="0" w:line="240" w:lineRule="auto"/>
      </w:pPr>
      <w:r>
        <w:separator/>
      </w:r>
    </w:p>
  </w:endnote>
  <w:endnote w:type="continuationSeparator" w:id="0">
    <w:p w14:paraId="123D73DA" w14:textId="77777777" w:rsidR="00315D09" w:rsidRDefault="00315D09" w:rsidP="00C871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0A0DC6" w14:textId="77777777" w:rsidR="00315D09" w:rsidRDefault="00315D09" w:rsidP="00C87160">
      <w:pPr>
        <w:spacing w:after="0" w:line="240" w:lineRule="auto"/>
      </w:pPr>
      <w:r>
        <w:separator/>
      </w:r>
    </w:p>
  </w:footnote>
  <w:footnote w:type="continuationSeparator" w:id="0">
    <w:p w14:paraId="184495CC" w14:textId="77777777" w:rsidR="00315D09" w:rsidRDefault="00315D09" w:rsidP="00C87160">
      <w:pPr>
        <w:spacing w:after="0" w:line="240" w:lineRule="auto"/>
      </w:pPr>
      <w:r>
        <w:continuationSeparator/>
      </w:r>
    </w:p>
  </w:footnote>
  <w:footnote w:id="1">
    <w:p w14:paraId="31CA6798" w14:textId="77777777" w:rsidR="00C87160" w:rsidRDefault="00C87160" w:rsidP="00C87160">
      <w:pPr>
        <w:pStyle w:val="Notedebasdepage"/>
        <w:jc w:val="both"/>
      </w:pPr>
      <w:r>
        <w:rPr>
          <w:rStyle w:val="Appelnotedebasdep"/>
        </w:rPr>
        <w:footnoteRef/>
      </w:r>
      <w:r>
        <w:t xml:space="preserve"> CITES : Convention sur le commerce international des espèces de faune et de flore sauvage menacées d'extinction (Washington, l 993)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4447E7"/>
    <w:multiLevelType w:val="multilevel"/>
    <w:tmpl w:val="ABDEE02C"/>
    <w:lvl w:ilvl="0">
      <w:start w:val="1"/>
      <w:numFmt w:val="decimal"/>
      <w:pStyle w:val="Titre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Titre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Titre3"/>
      <w:lvlText w:val="%1.%2.%3"/>
      <w:lvlJc w:val="left"/>
      <w:pPr>
        <w:ind w:left="720" w:hanging="720"/>
      </w:pPr>
      <w:rPr>
        <w:rFonts w:hint="default"/>
        <w:color w:val="7F7F7F" w:themeColor="text1" w:themeTint="80"/>
      </w:rPr>
    </w:lvl>
    <w:lvl w:ilvl="3">
      <w:start w:val="1"/>
      <w:numFmt w:val="decimal"/>
      <w:pStyle w:val="Titre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Titre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Titre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" w15:restartNumberingAfterBreak="0">
    <w:nsid w:val="44C73AC6"/>
    <w:multiLevelType w:val="hybridMultilevel"/>
    <w:tmpl w:val="1AC6A4AC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>
      <w:start w:val="1"/>
      <w:numFmt w:val="decimal"/>
      <w:lvlText w:val="%4."/>
      <w:lvlJc w:val="left"/>
      <w:pPr>
        <w:ind w:left="2880" w:hanging="360"/>
      </w:pPr>
    </w:lvl>
    <w:lvl w:ilvl="4" w:tplc="040C0019">
      <w:start w:val="1"/>
      <w:numFmt w:val="lowerLetter"/>
      <w:lvlText w:val="%5."/>
      <w:lvlJc w:val="left"/>
      <w:pPr>
        <w:ind w:left="3600" w:hanging="360"/>
      </w:pPr>
    </w:lvl>
    <w:lvl w:ilvl="5" w:tplc="040C001B">
      <w:start w:val="1"/>
      <w:numFmt w:val="lowerRoman"/>
      <w:lvlText w:val="%6."/>
      <w:lvlJc w:val="right"/>
      <w:pPr>
        <w:ind w:left="4320" w:hanging="180"/>
      </w:pPr>
    </w:lvl>
    <w:lvl w:ilvl="6" w:tplc="040C000F">
      <w:start w:val="1"/>
      <w:numFmt w:val="decimal"/>
      <w:lvlText w:val="%7."/>
      <w:lvlJc w:val="left"/>
      <w:pPr>
        <w:ind w:left="5040" w:hanging="360"/>
      </w:pPr>
    </w:lvl>
    <w:lvl w:ilvl="7" w:tplc="040C0019">
      <w:start w:val="1"/>
      <w:numFmt w:val="lowerLetter"/>
      <w:lvlText w:val="%8."/>
      <w:lvlJc w:val="left"/>
      <w:pPr>
        <w:ind w:left="5760" w:hanging="360"/>
      </w:pPr>
    </w:lvl>
    <w:lvl w:ilvl="8" w:tplc="040C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27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643F"/>
    <w:rsid w:val="001B5D92"/>
    <w:rsid w:val="00315D09"/>
    <w:rsid w:val="003F2AA1"/>
    <w:rsid w:val="0040643F"/>
    <w:rsid w:val="009719CE"/>
    <w:rsid w:val="00C87160"/>
    <w:rsid w:val="00ED723B"/>
    <w:rsid w:val="3EDB81FA"/>
    <w:rsid w:val="548D69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A2CED5"/>
  <w15:chartTrackingRefBased/>
  <w15:docId w15:val="{8F3F6B2A-34F9-4F81-96B6-E97892E5D7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87160"/>
    <w:rPr>
      <w:lang w:val="fr-FR"/>
      <w14:ligatures w14:val="none"/>
    </w:rPr>
  </w:style>
  <w:style w:type="paragraph" w:styleId="Titre1">
    <w:name w:val="heading 1"/>
    <w:basedOn w:val="Normal"/>
    <w:next w:val="Normal"/>
    <w:link w:val="Titre1Car"/>
    <w:uiPriority w:val="9"/>
    <w:qFormat/>
    <w:rsid w:val="00C87160"/>
    <w:pPr>
      <w:keepNext/>
      <w:keepLines/>
      <w:numPr>
        <w:numId w:val="1"/>
      </w:numPr>
      <w:spacing w:before="240" w:after="240" w:line="240" w:lineRule="auto"/>
      <w:outlineLvl w:val="0"/>
    </w:pPr>
    <w:rPr>
      <w:rFonts w:asciiTheme="majorHAnsi" w:eastAsiaTheme="majorEastAsia" w:hAnsiTheme="majorHAnsi" w:cstheme="majorBidi"/>
      <w:b/>
      <w:color w:val="800000"/>
      <w:sz w:val="28"/>
      <w:szCs w:val="32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C87160"/>
    <w:pPr>
      <w:keepNext/>
      <w:keepLines/>
      <w:numPr>
        <w:ilvl w:val="1"/>
        <w:numId w:val="1"/>
      </w:numPr>
      <w:spacing w:before="120" w:after="120" w:line="240" w:lineRule="auto"/>
      <w:outlineLvl w:val="1"/>
    </w:pPr>
    <w:rPr>
      <w:rFonts w:asciiTheme="majorHAnsi" w:eastAsiaTheme="majorEastAsia" w:hAnsiTheme="majorHAnsi" w:cstheme="majorBidi"/>
      <w:b/>
      <w:color w:val="800000"/>
      <w:sz w:val="24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C87160"/>
    <w:pPr>
      <w:keepNext/>
      <w:keepLines/>
      <w:numPr>
        <w:ilvl w:val="2"/>
        <w:numId w:val="1"/>
      </w:numPr>
      <w:spacing w:before="120" w:after="120" w:line="240" w:lineRule="auto"/>
      <w:outlineLvl w:val="2"/>
    </w:pPr>
    <w:rPr>
      <w:rFonts w:asciiTheme="majorHAnsi" w:eastAsiaTheme="majorEastAsia" w:hAnsiTheme="majorHAnsi" w:cstheme="majorBidi"/>
      <w:b/>
      <w:color w:val="800000"/>
      <w:szCs w:val="24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C87160"/>
    <w:pPr>
      <w:keepNext/>
      <w:keepLines/>
      <w:numPr>
        <w:ilvl w:val="3"/>
        <w:numId w:val="1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C87160"/>
    <w:pPr>
      <w:keepNext/>
      <w:keepLines/>
      <w:numPr>
        <w:ilvl w:val="4"/>
        <w:numId w:val="1"/>
      </w:numPr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C87160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C87160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C87160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C87160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C87160"/>
    <w:rPr>
      <w:rFonts w:asciiTheme="majorHAnsi" w:eastAsiaTheme="majorEastAsia" w:hAnsiTheme="majorHAnsi" w:cstheme="majorBidi"/>
      <w:b/>
      <w:color w:val="800000"/>
      <w:sz w:val="28"/>
      <w:szCs w:val="32"/>
      <w:lang w:val="fr-FR"/>
      <w14:ligatures w14:val="none"/>
    </w:rPr>
  </w:style>
  <w:style w:type="character" w:customStyle="1" w:styleId="Titre2Car">
    <w:name w:val="Titre 2 Car"/>
    <w:basedOn w:val="Policepardfaut"/>
    <w:link w:val="Titre2"/>
    <w:uiPriority w:val="9"/>
    <w:rsid w:val="00C87160"/>
    <w:rPr>
      <w:rFonts w:asciiTheme="majorHAnsi" w:eastAsiaTheme="majorEastAsia" w:hAnsiTheme="majorHAnsi" w:cstheme="majorBidi"/>
      <w:b/>
      <w:color w:val="800000"/>
      <w:sz w:val="24"/>
      <w:szCs w:val="26"/>
      <w:lang w:val="fr-FR"/>
      <w14:ligatures w14:val="none"/>
    </w:rPr>
  </w:style>
  <w:style w:type="character" w:customStyle="1" w:styleId="Titre3Car">
    <w:name w:val="Titre 3 Car"/>
    <w:basedOn w:val="Policepardfaut"/>
    <w:link w:val="Titre3"/>
    <w:uiPriority w:val="9"/>
    <w:rsid w:val="00C87160"/>
    <w:rPr>
      <w:rFonts w:asciiTheme="majorHAnsi" w:eastAsiaTheme="majorEastAsia" w:hAnsiTheme="majorHAnsi" w:cstheme="majorBidi"/>
      <w:b/>
      <w:color w:val="800000"/>
      <w:szCs w:val="24"/>
      <w:lang w:val="fr-FR"/>
      <w14:ligatures w14:val="none"/>
    </w:rPr>
  </w:style>
  <w:style w:type="character" w:customStyle="1" w:styleId="Titre4Car">
    <w:name w:val="Titre 4 Car"/>
    <w:basedOn w:val="Policepardfaut"/>
    <w:link w:val="Titre4"/>
    <w:uiPriority w:val="9"/>
    <w:semiHidden/>
    <w:rsid w:val="00C87160"/>
    <w:rPr>
      <w:rFonts w:asciiTheme="majorHAnsi" w:eastAsiaTheme="majorEastAsia" w:hAnsiTheme="majorHAnsi" w:cstheme="majorBidi"/>
      <w:i/>
      <w:iCs/>
      <w:color w:val="2F5496" w:themeColor="accent1" w:themeShade="BF"/>
      <w:lang w:val="fr-FR"/>
      <w14:ligatures w14:val="none"/>
    </w:rPr>
  </w:style>
  <w:style w:type="character" w:customStyle="1" w:styleId="Titre5Car">
    <w:name w:val="Titre 5 Car"/>
    <w:basedOn w:val="Policepardfaut"/>
    <w:link w:val="Titre5"/>
    <w:uiPriority w:val="9"/>
    <w:semiHidden/>
    <w:rsid w:val="00C87160"/>
    <w:rPr>
      <w:rFonts w:asciiTheme="majorHAnsi" w:eastAsiaTheme="majorEastAsia" w:hAnsiTheme="majorHAnsi" w:cstheme="majorBidi"/>
      <w:color w:val="2F5496" w:themeColor="accent1" w:themeShade="BF"/>
      <w:lang w:val="fr-FR"/>
      <w14:ligatures w14:val="none"/>
    </w:rPr>
  </w:style>
  <w:style w:type="character" w:customStyle="1" w:styleId="Titre6Car">
    <w:name w:val="Titre 6 Car"/>
    <w:basedOn w:val="Policepardfaut"/>
    <w:link w:val="Titre6"/>
    <w:uiPriority w:val="9"/>
    <w:semiHidden/>
    <w:rsid w:val="00C87160"/>
    <w:rPr>
      <w:rFonts w:asciiTheme="majorHAnsi" w:eastAsiaTheme="majorEastAsia" w:hAnsiTheme="majorHAnsi" w:cstheme="majorBidi"/>
      <w:color w:val="1F3763" w:themeColor="accent1" w:themeShade="7F"/>
      <w:lang w:val="fr-FR"/>
      <w14:ligatures w14:val="none"/>
    </w:rPr>
  </w:style>
  <w:style w:type="character" w:customStyle="1" w:styleId="Titre7Car">
    <w:name w:val="Titre 7 Car"/>
    <w:basedOn w:val="Policepardfaut"/>
    <w:link w:val="Titre7"/>
    <w:uiPriority w:val="9"/>
    <w:semiHidden/>
    <w:rsid w:val="00C87160"/>
    <w:rPr>
      <w:rFonts w:asciiTheme="majorHAnsi" w:eastAsiaTheme="majorEastAsia" w:hAnsiTheme="majorHAnsi" w:cstheme="majorBidi"/>
      <w:i/>
      <w:iCs/>
      <w:color w:val="1F3763" w:themeColor="accent1" w:themeShade="7F"/>
      <w:lang w:val="fr-FR"/>
      <w14:ligatures w14:val="none"/>
    </w:rPr>
  </w:style>
  <w:style w:type="character" w:customStyle="1" w:styleId="Titre8Car">
    <w:name w:val="Titre 8 Car"/>
    <w:basedOn w:val="Policepardfaut"/>
    <w:link w:val="Titre8"/>
    <w:uiPriority w:val="9"/>
    <w:semiHidden/>
    <w:rsid w:val="00C87160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fr-FR"/>
      <w14:ligatures w14:val="none"/>
    </w:rPr>
  </w:style>
  <w:style w:type="character" w:customStyle="1" w:styleId="Titre9Car">
    <w:name w:val="Titre 9 Car"/>
    <w:basedOn w:val="Policepardfaut"/>
    <w:link w:val="Titre9"/>
    <w:uiPriority w:val="9"/>
    <w:semiHidden/>
    <w:rsid w:val="00C87160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fr-FR"/>
      <w14:ligatures w14:val="none"/>
    </w:rPr>
  </w:style>
  <w:style w:type="paragraph" w:styleId="Paragraphedeliste">
    <w:name w:val="List Paragraph"/>
    <w:aliases w:val="List Paragraph (numbered (a)),List Paragraph Char Char Char,Use Case List Paragraph,Bullets,Akapit z listą BS,List Paragraph1,lp1,References,Dot pt,No Spacing1,Indicator Text,Numbered Para 1,List Paragraph12,Bullet Points"/>
    <w:basedOn w:val="Normal"/>
    <w:link w:val="ParagraphedelisteCar"/>
    <w:uiPriority w:val="34"/>
    <w:qFormat/>
    <w:rsid w:val="00C87160"/>
    <w:pPr>
      <w:ind w:left="720"/>
      <w:contextualSpacing/>
    </w:pPr>
  </w:style>
  <w:style w:type="character" w:customStyle="1" w:styleId="ParagraphedelisteCar">
    <w:name w:val="Paragraphe de liste Car"/>
    <w:aliases w:val="List Paragraph (numbered (a)) Car,List Paragraph Char Char Char Car,Use Case List Paragraph Car,Bullets Car,Akapit z listą BS Car,List Paragraph1 Car,lp1 Car,References Car,Dot pt Car,No Spacing1 Car,Indicator Text Car"/>
    <w:basedOn w:val="Policepardfaut"/>
    <w:link w:val="Paragraphedeliste"/>
    <w:uiPriority w:val="34"/>
    <w:qFormat/>
    <w:locked/>
    <w:rsid w:val="00C87160"/>
    <w:rPr>
      <w:lang w:val="fr-FR"/>
      <w14:ligatures w14:val="none"/>
    </w:rPr>
  </w:style>
  <w:style w:type="paragraph" w:styleId="Notedebasdepage">
    <w:name w:val="footnote text"/>
    <w:aliases w:val="ft,single space,footnote text,fn,FOOTNOTES,ALTS FOOTNOTE,ADB,Footnote Text Char1,Footnote Text Char Char,Footnote Text Char2 Char,Footnote Text Char1 Char Char,Footnote Text Char2 Char Char Char,f,Footnote ak,Footnote Text Char2"/>
    <w:basedOn w:val="Normal"/>
    <w:link w:val="NotedebasdepageCar"/>
    <w:uiPriority w:val="99"/>
    <w:unhideWhenUsed/>
    <w:qFormat/>
    <w:rsid w:val="00C87160"/>
    <w:pPr>
      <w:spacing w:after="0" w:line="240" w:lineRule="auto"/>
    </w:pPr>
    <w:rPr>
      <w:sz w:val="20"/>
      <w:szCs w:val="20"/>
    </w:rPr>
  </w:style>
  <w:style w:type="character" w:customStyle="1" w:styleId="NotedebasdepageCar">
    <w:name w:val="Note de bas de page Car"/>
    <w:aliases w:val="ft Car,single space Car,footnote text Car,fn Car,FOOTNOTES Car,ALTS FOOTNOTE Car,ADB Car,Footnote Text Char1 Car,Footnote Text Char Char Car,Footnote Text Char2 Char Car,Footnote Text Char1 Char Char Car,f Car,Footnote ak Car"/>
    <w:basedOn w:val="Policepardfaut"/>
    <w:link w:val="Notedebasdepage"/>
    <w:uiPriority w:val="99"/>
    <w:rsid w:val="00C87160"/>
    <w:rPr>
      <w:sz w:val="20"/>
      <w:szCs w:val="20"/>
      <w:lang w:val="fr-FR"/>
      <w14:ligatures w14:val="none"/>
    </w:rPr>
  </w:style>
  <w:style w:type="character" w:styleId="Appelnotedebasdep">
    <w:name w:val="footnote reference"/>
    <w:aliases w:val="ftref,Ref,de nota al pie,16 Point,Superscript 6 Point,BVI fnr,Char Char Char Char Car Char,Footnote Reference Number,Footnote, BVI fnr,Char Char,fr,Used by Word for Help footnote symbols"/>
    <w:basedOn w:val="Policepardfaut"/>
    <w:uiPriority w:val="99"/>
    <w:unhideWhenUsed/>
    <w:qFormat/>
    <w:rsid w:val="00C8716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4DA66D6A4065D40A561358EF2420556" ma:contentTypeVersion="6" ma:contentTypeDescription="Ein neues Dokument erstellen." ma:contentTypeScope="" ma:versionID="462f41f42a84d03ccc74bdf31a422aa6">
  <xsd:schema xmlns:xsd="http://www.w3.org/2001/XMLSchema" xmlns:xs="http://www.w3.org/2001/XMLSchema" xmlns:p="http://schemas.microsoft.com/office/2006/metadata/properties" xmlns:ns2="ca498c3d-a796-4287-8a0e-411a7c6b0cc7" xmlns:ns3="25471894-021e-4f44-b1c8-9f97209b6cd1" targetNamespace="http://schemas.microsoft.com/office/2006/metadata/properties" ma:root="true" ma:fieldsID="45d8db23193475567984e603377037c7" ns2:_="" ns3:_="">
    <xsd:import namespace="ca498c3d-a796-4287-8a0e-411a7c6b0cc7"/>
    <xsd:import namespace="25471894-021e-4f44-b1c8-9f97209b6cd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498c3d-a796-4287-8a0e-411a7c6b0cc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5471894-021e-4f44-b1c8-9f97209b6cd1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D19AD41-857B-4EEA-9B2F-A7973C39BAF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4AE31EA-FA02-490A-84EA-B4413F06C88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C2CCC59-B474-4615-B264-02035F6E3E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498c3d-a796-4287-8a0e-411a7c6b0cc7"/>
    <ds:schemaRef ds:uri="25471894-021e-4f44-b1c8-9f97209b6cd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441</Words>
  <Characters>2430</Characters>
  <Application>Microsoft Office Word</Application>
  <DocSecurity>0</DocSecurity>
  <Lines>20</Lines>
  <Paragraphs>5</Paragraphs>
  <ScaleCrop>false</ScaleCrop>
  <Company/>
  <LinksUpToDate>false</LinksUpToDate>
  <CharactersWithSpaces>2866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Sarra El Mokhtar</dc:creator>
  <cp:keywords/>
  <dc:description/>
  <cp:lastModifiedBy>Afef BOUGUERRA</cp:lastModifiedBy>
  <cp:revision>2</cp:revision>
  <dcterms:created xsi:type="dcterms:W3CDTF">2024-01-19T10:51:00Z</dcterms:created>
  <dcterms:modified xsi:type="dcterms:W3CDTF">2024-01-19T10:51:00Z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0x010100E4DA66D6A4065D40A561358EF2420556</vt:lpwstr>
  </property>
</Properties>
</file>